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6937" w14:textId="77777777" w:rsidR="00743B0A" w:rsidRPr="00743B0A" w:rsidRDefault="00743B0A" w:rsidP="00743B0A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b/>
          <w:bCs/>
          <w:color w:val="444444"/>
          <w:lang w:eastAsia="en-GB"/>
        </w:rPr>
        <w:t>Required Documents to obtain a Conference Visa:</w:t>
      </w:r>
    </w:p>
    <w:p w14:paraId="620D382C" w14:textId="0F54C699" w:rsidR="00743B0A" w:rsidRPr="00743B0A" w:rsidRDefault="00743B0A" w:rsidP="00743B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b/>
          <w:bCs/>
          <w:color w:val="444444"/>
          <w:lang w:eastAsia="en-GB"/>
        </w:rPr>
        <w:t>Clearance: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> IIT Madras will secure necessary clearances from the Ministry of Education (</w:t>
      </w:r>
      <w:proofErr w:type="spellStart"/>
      <w:r w:rsidRPr="00743B0A">
        <w:rPr>
          <w:rFonts w:ascii="Open Sans" w:eastAsia="Times New Roman" w:hAnsi="Open Sans" w:cs="Open Sans"/>
          <w:color w:val="444444"/>
          <w:lang w:eastAsia="en-GB"/>
        </w:rPr>
        <w:t>MoE</w:t>
      </w:r>
      <w:proofErr w:type="spellEnd"/>
      <w:r w:rsidRPr="00743B0A">
        <w:rPr>
          <w:rFonts w:ascii="Open Sans" w:eastAsia="Times New Roman" w:hAnsi="Open Sans" w:cs="Open Sans"/>
          <w:color w:val="444444"/>
          <w:lang w:eastAsia="en-GB"/>
        </w:rPr>
        <w:t>) and the Ministry of External Affairs (MEA). These will then be forwarded to international participants.</w:t>
      </w:r>
      <w:r>
        <w:rPr>
          <w:rFonts w:ascii="Open Sans" w:eastAsia="Times New Roman" w:hAnsi="Open Sans" w:cs="Open Sans"/>
          <w:color w:val="444444"/>
          <w:lang w:eastAsia="en-GB"/>
        </w:rPr>
        <w:t xml:space="preserve"> An expression of interest to attend the conference has to come by email addressed to &lt;</w:t>
      </w:r>
      <w:hyperlink r:id="rId5" w:history="1">
        <w:r w:rsidRPr="00387D95">
          <w:rPr>
            <w:rStyle w:val="Hyperlink"/>
            <w:rFonts w:ascii="Open Sans" w:eastAsia="Times New Roman" w:hAnsi="Open Sans" w:cs="Open Sans"/>
            <w:lang w:eastAsia="en-GB"/>
          </w:rPr>
          <w:t>ircobiasia2025@gmail.com</w:t>
        </w:r>
      </w:hyperlink>
      <w:r>
        <w:rPr>
          <w:rFonts w:ascii="Open Sans" w:eastAsia="Times New Roman" w:hAnsi="Open Sans" w:cs="Open Sans"/>
          <w:color w:val="444444"/>
          <w:lang w:eastAsia="en-GB"/>
        </w:rPr>
        <w:t>&gt; before 30</w:t>
      </w:r>
      <w:r w:rsidRPr="00743B0A">
        <w:rPr>
          <w:rFonts w:ascii="Open Sans" w:eastAsia="Times New Roman" w:hAnsi="Open Sans" w:cs="Open Sans"/>
          <w:color w:val="444444"/>
          <w:vertAlign w:val="superscript"/>
          <w:lang w:eastAsia="en-GB"/>
        </w:rPr>
        <w:t>th</w:t>
      </w:r>
      <w:r>
        <w:rPr>
          <w:rFonts w:ascii="Open Sans" w:eastAsia="Times New Roman" w:hAnsi="Open Sans" w:cs="Open Sans"/>
          <w:color w:val="444444"/>
          <w:lang w:eastAsia="en-GB"/>
        </w:rPr>
        <w:t xml:space="preserve"> March 2025 for this purpose. </w:t>
      </w:r>
    </w:p>
    <w:p w14:paraId="08667F9C" w14:textId="11D7566D" w:rsidR="00743B0A" w:rsidRPr="00743B0A" w:rsidRDefault="00743B0A" w:rsidP="00743B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b/>
          <w:bCs/>
          <w:color w:val="444444"/>
          <w:lang w:eastAsia="en-GB"/>
        </w:rPr>
        <w:t>Invitation Letter: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> </w:t>
      </w:r>
      <w:r>
        <w:rPr>
          <w:rFonts w:ascii="Open Sans" w:eastAsia="Times New Roman" w:hAnsi="Open Sans" w:cs="Open Sans"/>
          <w:color w:val="444444"/>
          <w:lang w:eastAsia="en-GB"/>
        </w:rPr>
        <w:t>Upon ministries clearance, y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>ou will receive an official invitation from IIT Madras, complete with the event letterhead and signed by the event convenor.</w:t>
      </w:r>
    </w:p>
    <w:p w14:paraId="5F3A26F6" w14:textId="77777777" w:rsidR="00743B0A" w:rsidRPr="00743B0A" w:rsidRDefault="00743B0A" w:rsidP="00743B0A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b/>
          <w:bCs/>
          <w:color w:val="444444"/>
          <w:lang w:eastAsia="en-GB"/>
        </w:rPr>
        <w:t>Passport and Visa Requirements:</w:t>
      </w:r>
    </w:p>
    <w:p w14:paraId="54F59A69" w14:textId="77777777" w:rsidR="00743B0A" w:rsidRPr="00743B0A" w:rsidRDefault="00743B0A" w:rsidP="00743B0A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t>International attendees must ensure they possess a passport with a minimum of six months validity beyond the planned date of departure from India post-conference, along with a valid visa.</w:t>
      </w:r>
    </w:p>
    <w:p w14:paraId="6D318F53" w14:textId="186F9CE3" w:rsidR="00743B0A" w:rsidRPr="00743B0A" w:rsidRDefault="00743B0A" w:rsidP="00743B0A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t>To join conferences in India, a specific "Conference Visa" for</w:t>
      </w:r>
      <w:r>
        <w:rPr>
          <w:rFonts w:ascii="Open Sans" w:eastAsia="Times New Roman" w:hAnsi="Open Sans" w:cs="Open Sans"/>
          <w:color w:val="444444"/>
          <w:lang w:eastAsia="en-GB"/>
        </w:rPr>
        <w:t xml:space="preserve"> “2025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 xml:space="preserve"> I</w:t>
      </w:r>
      <w:r>
        <w:rPr>
          <w:rFonts w:ascii="Open Sans" w:eastAsia="Times New Roman" w:hAnsi="Open Sans" w:cs="Open Sans"/>
          <w:color w:val="444444"/>
          <w:lang w:eastAsia="en-GB"/>
        </w:rPr>
        <w:t xml:space="preserve">RCOBI Asia conference” 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>is required, as other visa types will not be recognized for entry.</w:t>
      </w:r>
    </w:p>
    <w:p w14:paraId="3B15E705" w14:textId="77777777" w:rsidR="00743B0A" w:rsidRPr="00743B0A" w:rsidRDefault="00743B0A" w:rsidP="00743B0A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t>Upon arrival, Indian immigration officers will verify your details against the list provided by IIT Madras to the Ministry of External Affairs. The absence of a proper Conference Visa may result in denial of entry to India.</w:t>
      </w:r>
    </w:p>
    <w:p w14:paraId="524C7764" w14:textId="77777777" w:rsidR="00743B0A" w:rsidRPr="00743B0A" w:rsidRDefault="00743B0A" w:rsidP="00743B0A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b/>
          <w:bCs/>
          <w:color w:val="444444"/>
          <w:lang w:eastAsia="en-GB"/>
        </w:rPr>
        <w:t>Note: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> Holders of long-term Indian visas (like Business Visa) must still apply for a new "Conference Visa" specifically for the conference. This visa mandates specified entry and exit dates tied to the conference schedule.</w:t>
      </w:r>
    </w:p>
    <w:p w14:paraId="5A8D2998" w14:textId="77777777" w:rsidR="00743B0A" w:rsidRPr="00743B0A" w:rsidRDefault="00743B0A" w:rsidP="00743B0A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t>The validity of any other visas will be paused during the conference period and will be reinstated after the expiry of the Conference Visa.</w:t>
      </w:r>
    </w:p>
    <w:p w14:paraId="74818621" w14:textId="77777777" w:rsidR="00743B0A" w:rsidRPr="00743B0A" w:rsidRDefault="00743B0A" w:rsidP="00743B0A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b/>
          <w:bCs/>
          <w:color w:val="444444"/>
          <w:lang w:eastAsia="en-GB"/>
        </w:rPr>
        <w:t>Frequently encountered issues with Ministry Clearances during Visa application:</w:t>
      </w:r>
    </w:p>
    <w:p w14:paraId="28039EFE" w14:textId="19114E39" w:rsidR="00743B0A" w:rsidRPr="00743B0A" w:rsidRDefault="00743B0A" w:rsidP="00743B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t>The visa application might include fields for clearance from the </w:t>
      </w:r>
      <w:r w:rsidRPr="00743B0A">
        <w:rPr>
          <w:rFonts w:ascii="Open Sans" w:eastAsia="Times New Roman" w:hAnsi="Open Sans" w:cs="Open Sans"/>
          <w:color w:val="444444"/>
          <w:u w:val="single"/>
          <w:lang w:eastAsia="en-GB"/>
        </w:rPr>
        <w:t>‘Nodal Ministry’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> and the </w:t>
      </w:r>
      <w:r w:rsidRPr="00743B0A">
        <w:rPr>
          <w:rFonts w:ascii="Open Sans" w:eastAsia="Times New Roman" w:hAnsi="Open Sans" w:cs="Open Sans"/>
          <w:color w:val="444444"/>
          <w:u w:val="single"/>
          <w:lang w:eastAsia="en-GB"/>
        </w:rPr>
        <w:t>‘State Government’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 xml:space="preserve">. For </w:t>
      </w:r>
      <w:r>
        <w:rPr>
          <w:rFonts w:ascii="Open Sans" w:eastAsia="Times New Roman" w:hAnsi="Open Sans" w:cs="Open Sans"/>
          <w:color w:val="444444"/>
          <w:lang w:eastAsia="en-GB"/>
        </w:rPr>
        <w:t>2025 IRCOBI Asia Conference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 xml:space="preserve">, these documents are not required. The clearance from the </w:t>
      </w:r>
      <w:proofErr w:type="spellStart"/>
      <w:r w:rsidRPr="00743B0A">
        <w:rPr>
          <w:rFonts w:ascii="Open Sans" w:eastAsia="Times New Roman" w:hAnsi="Open Sans" w:cs="Open Sans"/>
          <w:color w:val="444444"/>
          <w:lang w:eastAsia="en-GB"/>
        </w:rPr>
        <w:t>MoE</w:t>
      </w:r>
      <w:proofErr w:type="spellEnd"/>
      <w:r w:rsidRPr="00743B0A">
        <w:rPr>
          <w:rFonts w:ascii="Open Sans" w:eastAsia="Times New Roman" w:hAnsi="Open Sans" w:cs="Open Sans"/>
          <w:color w:val="444444"/>
          <w:lang w:eastAsia="en-GB"/>
        </w:rPr>
        <w:t xml:space="preserve"> will suffice for both.</w:t>
      </w:r>
    </w:p>
    <w:p w14:paraId="2DF74B9E" w14:textId="77777777" w:rsidR="00743B0A" w:rsidRPr="00743B0A" w:rsidRDefault="00743B0A" w:rsidP="00743B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t>Please mention the following in the remarks section of your visa application:</w:t>
      </w:r>
    </w:p>
    <w:p w14:paraId="031CC1F8" w14:textId="77777777" w:rsidR="00743B0A" w:rsidRPr="00743B0A" w:rsidRDefault="00743B0A" w:rsidP="00743B0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t>State Government approval is not mandatory for international conferences hosted at the Indian Institute of Technology, Madras.</w:t>
      </w:r>
    </w:p>
    <w:p w14:paraId="014A0B35" w14:textId="77777777" w:rsidR="00743B0A" w:rsidRPr="00743B0A" w:rsidRDefault="00743B0A" w:rsidP="00743B0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lastRenderedPageBreak/>
        <w:t xml:space="preserve">The </w:t>
      </w:r>
      <w:proofErr w:type="spellStart"/>
      <w:r w:rsidRPr="00743B0A">
        <w:rPr>
          <w:rFonts w:ascii="Open Sans" w:eastAsia="Times New Roman" w:hAnsi="Open Sans" w:cs="Open Sans"/>
          <w:color w:val="444444"/>
          <w:lang w:eastAsia="en-GB"/>
        </w:rPr>
        <w:t>MoE's</w:t>
      </w:r>
      <w:proofErr w:type="spellEnd"/>
      <w:r w:rsidRPr="00743B0A">
        <w:rPr>
          <w:rFonts w:ascii="Open Sans" w:eastAsia="Times New Roman" w:hAnsi="Open Sans" w:cs="Open Sans"/>
          <w:color w:val="444444"/>
          <w:lang w:eastAsia="en-GB"/>
        </w:rPr>
        <w:t xml:space="preserve"> clearance has been attached in place of the Nodal Ministry clearance.</w:t>
      </w:r>
    </w:p>
    <w:p w14:paraId="109CA802" w14:textId="77777777" w:rsidR="00743B0A" w:rsidRPr="00743B0A" w:rsidRDefault="00743B0A" w:rsidP="00743B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b/>
          <w:bCs/>
          <w:color w:val="444444"/>
          <w:lang w:eastAsia="en-GB"/>
        </w:rPr>
        <w:t>Ministry of Home Affairs (MHA) Clearance: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> The online visa application might indicate that a clearance from the MHA is necessary. This specifically applies only to participants from Prior Reference Categories (PRC) or those intending to visit 'Restricted/Protected areas' as outlined by the MHA.</w:t>
      </w:r>
    </w:p>
    <w:p w14:paraId="64E5FE3B" w14:textId="77777777" w:rsidR="00743B0A" w:rsidRPr="00743B0A" w:rsidRDefault="00743B0A" w:rsidP="00743B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b/>
          <w:bCs/>
          <w:color w:val="444444"/>
          <w:lang w:eastAsia="en-GB"/>
        </w:rPr>
        <w:t>PRC countries</w:t>
      </w:r>
      <w:r w:rsidRPr="00743B0A">
        <w:rPr>
          <w:rFonts w:ascii="Open Sans" w:eastAsia="Times New Roman" w:hAnsi="Open Sans" w:cs="Open Sans"/>
          <w:color w:val="444444"/>
          <w:lang w:eastAsia="en-GB"/>
        </w:rPr>
        <w:t> include China, Taiwan, Afghanistan, Pakistan, Iraq, Sudan, and individuals of Pakistani origin or Stateless persons. Attendees from these groups will need MHA clearance.</w:t>
      </w:r>
    </w:p>
    <w:p w14:paraId="6656FC46" w14:textId="77777777" w:rsidR="00743B0A" w:rsidRPr="00743B0A" w:rsidRDefault="00743B0A" w:rsidP="00743B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t>If the application prompts participants for MHA clearance, it may be ignored as it is considered optional or substituted with the MEA clearance.</w:t>
      </w:r>
    </w:p>
    <w:p w14:paraId="3218E97D" w14:textId="77777777" w:rsidR="00743B0A" w:rsidRPr="00743B0A" w:rsidRDefault="00743B0A" w:rsidP="00743B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444444"/>
          <w:lang w:eastAsia="en-GB"/>
        </w:rPr>
      </w:pPr>
      <w:r w:rsidRPr="00743B0A">
        <w:rPr>
          <w:rFonts w:ascii="Open Sans" w:eastAsia="Times New Roman" w:hAnsi="Open Sans" w:cs="Open Sans"/>
          <w:color w:val="444444"/>
          <w:lang w:eastAsia="en-GB"/>
        </w:rPr>
        <w:t>Please adhere to these guidelines to ensure a seamless visa application process for your attendance at the conference at IIT Madras.</w:t>
      </w:r>
    </w:p>
    <w:p w14:paraId="2B649FE9" w14:textId="77777777" w:rsidR="007F2642" w:rsidRDefault="007F2642"/>
    <w:sectPr w:rsidR="007F2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5454"/>
    <w:multiLevelType w:val="multilevel"/>
    <w:tmpl w:val="C7A6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105FD"/>
    <w:multiLevelType w:val="multilevel"/>
    <w:tmpl w:val="C156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7671">
    <w:abstractNumId w:val="0"/>
  </w:num>
  <w:num w:numId="2" w16cid:durableId="164123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0A"/>
    <w:rsid w:val="006E3CE0"/>
    <w:rsid w:val="00743B0A"/>
    <w:rsid w:val="007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3E7C8"/>
  <w15:chartTrackingRefBased/>
  <w15:docId w15:val="{11454EAC-CA1E-424B-8B38-6E18CCC1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B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43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cobiasia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 Kumar G</dc:creator>
  <cp:keywords/>
  <dc:description/>
  <cp:lastModifiedBy>Saravana Kumar G</cp:lastModifiedBy>
  <cp:revision>1</cp:revision>
  <dcterms:created xsi:type="dcterms:W3CDTF">2025-03-01T12:25:00Z</dcterms:created>
  <dcterms:modified xsi:type="dcterms:W3CDTF">2025-03-01T12:33:00Z</dcterms:modified>
</cp:coreProperties>
</file>